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2312B" w14:textId="4F48BC6C" w:rsidR="002129DE" w:rsidRPr="002129DE" w:rsidRDefault="002129DE" w:rsidP="002129DE">
      <w:pPr>
        <w:shd w:val="clear" w:color="auto" w:fill="FFFFFF"/>
        <w:spacing w:after="0" w:line="240" w:lineRule="auto"/>
        <w:jc w:val="both"/>
        <w:rPr>
          <w:rFonts w:ascii="Open Sans" w:eastAsia="Times New Roman" w:hAnsi="Open Sans" w:cs="Open Sans"/>
          <w:b/>
          <w:bCs/>
          <w:color w:val="7F7F7F"/>
          <w:kern w:val="0"/>
          <w:sz w:val="24"/>
          <w:szCs w:val="24"/>
          <w:u w:val="single"/>
          <w:lang w:eastAsia="cs-CZ"/>
          <w14:ligatures w14:val="none"/>
        </w:rPr>
      </w:pPr>
      <w:r w:rsidRPr="002129DE">
        <w:rPr>
          <w:rFonts w:ascii="Open Sans" w:eastAsia="Times New Roman" w:hAnsi="Open Sans" w:cs="Open Sans"/>
          <w:b/>
          <w:bCs/>
          <w:color w:val="7F7F7F"/>
          <w:kern w:val="0"/>
          <w:sz w:val="24"/>
          <w:szCs w:val="24"/>
          <w:u w:val="single"/>
          <w:lang w:eastAsia="cs-CZ"/>
          <w14:ligatures w14:val="none"/>
        </w:rPr>
        <w:t>Užívání</w:t>
      </w:r>
    </w:p>
    <w:p w14:paraId="3EC94EF6" w14:textId="669B2332" w:rsidR="002129DE" w:rsidRPr="002129DE" w:rsidRDefault="002129DE" w:rsidP="002129DE">
      <w:pPr>
        <w:shd w:val="clear" w:color="auto" w:fill="FFFFFF"/>
        <w:spacing w:after="0" w:line="240" w:lineRule="auto"/>
        <w:jc w:val="both"/>
        <w:rPr>
          <w:rFonts w:ascii="Open Sans" w:eastAsia="Times New Roman" w:hAnsi="Open Sans" w:cs="Open Sans" w:hint="cs"/>
          <w:color w:val="7F7F7F"/>
          <w:kern w:val="0"/>
          <w:sz w:val="24"/>
          <w:szCs w:val="24"/>
          <w:lang w:eastAsia="cs-CZ"/>
          <w14:ligatures w14:val="none"/>
        </w:rPr>
      </w:pPr>
      <w:r w:rsidRPr="002129DE">
        <w:rPr>
          <w:rFonts w:ascii="Open Sans" w:eastAsia="Times New Roman" w:hAnsi="Open Sans" w:cs="Open Sans"/>
          <w:b/>
          <w:bCs/>
          <w:color w:val="7F7F7F"/>
          <w:kern w:val="0"/>
          <w:sz w:val="24"/>
          <w:szCs w:val="24"/>
          <w:lang w:eastAsia="cs-CZ"/>
          <w14:ligatures w14:val="none"/>
        </w:rPr>
        <w:t>Změřte si pH své ranní moči. Podle výsledku měření postupujte podle bodu 1 nebo 2.</w:t>
      </w:r>
    </w:p>
    <w:p w14:paraId="4BE7136D" w14:textId="77777777" w:rsidR="002129DE" w:rsidRPr="002129DE" w:rsidRDefault="002129DE" w:rsidP="002129DE">
      <w:pPr>
        <w:shd w:val="clear" w:color="auto" w:fill="FFFFFF"/>
        <w:spacing w:after="0" w:line="240" w:lineRule="auto"/>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b/>
          <w:bCs/>
          <w:color w:val="7F7F7F"/>
          <w:kern w:val="0"/>
          <w:sz w:val="24"/>
          <w:szCs w:val="24"/>
          <w:lang w:eastAsia="cs-CZ"/>
          <w14:ligatures w14:val="none"/>
        </w:rPr>
        <w:t>1)</w:t>
      </w:r>
      <w:r w:rsidRPr="002129DE">
        <w:rPr>
          <w:rFonts w:ascii="Open Sans" w:eastAsia="Times New Roman" w:hAnsi="Open Sans" w:cs="Open Sans"/>
          <w:color w:val="7F7F7F"/>
          <w:kern w:val="0"/>
          <w:sz w:val="24"/>
          <w:szCs w:val="24"/>
          <w:lang w:eastAsia="cs-CZ"/>
          <w14:ligatures w14:val="none"/>
        </w:rPr>
        <w:t xml:space="preserve"> Jestliže dosahuje zásaditých hodnot (vyšší než pH7), máte z nějakého důvodu zablokováno vylučování kyselin močí. V tomto případě užívejte </w:t>
      </w:r>
      <w:proofErr w:type="spellStart"/>
      <w:r w:rsidRPr="002129DE">
        <w:rPr>
          <w:rFonts w:ascii="Open Sans" w:eastAsia="Times New Roman" w:hAnsi="Open Sans" w:cs="Open Sans"/>
          <w:color w:val="7F7F7F"/>
          <w:kern w:val="0"/>
          <w:sz w:val="24"/>
          <w:szCs w:val="24"/>
          <w:lang w:eastAsia="cs-CZ"/>
          <w14:ligatures w14:val="none"/>
        </w:rPr>
        <w:t>Tepperweinovu</w:t>
      </w:r>
      <w:proofErr w:type="spellEnd"/>
      <w:r w:rsidRPr="002129DE">
        <w:rPr>
          <w:rFonts w:ascii="Open Sans" w:eastAsia="Times New Roman" w:hAnsi="Open Sans" w:cs="Open Sans"/>
          <w:color w:val="7F7F7F"/>
          <w:kern w:val="0"/>
          <w:sz w:val="24"/>
          <w:szCs w:val="24"/>
          <w:lang w:eastAsia="cs-CZ"/>
          <w14:ligatures w14:val="none"/>
        </w:rPr>
        <w:t xml:space="preserve"> směs nejdříve </w:t>
      </w:r>
      <w:r w:rsidRPr="002129DE">
        <w:rPr>
          <w:rFonts w:ascii="Open Sans" w:eastAsia="Times New Roman" w:hAnsi="Open Sans" w:cs="Open Sans"/>
          <w:b/>
          <w:bCs/>
          <w:color w:val="7F7F7F"/>
          <w:kern w:val="0"/>
          <w:sz w:val="24"/>
          <w:szCs w:val="24"/>
          <w:lang w:eastAsia="cs-CZ"/>
          <w14:ligatures w14:val="none"/>
        </w:rPr>
        <w:t>po ránu a to do 10. hodiny dopolední, jednu plně vrchovatou lžičku (8 g) denně.</w:t>
      </w:r>
      <w:r w:rsidRPr="002129DE">
        <w:rPr>
          <w:rFonts w:ascii="Open Sans" w:eastAsia="Times New Roman" w:hAnsi="Open Sans" w:cs="Open Sans"/>
          <w:color w:val="7F7F7F"/>
          <w:kern w:val="0"/>
          <w:sz w:val="24"/>
          <w:szCs w:val="24"/>
          <w:lang w:eastAsia="cs-CZ"/>
          <w14:ligatures w14:val="none"/>
        </w:rPr>
        <w:t> Po týdnu by mělo pH ranní moči dosahovat kyselých hodnot (kolem pH6). Znamená to, že se obnovil proces, kdy se tělo prostřednictvím moči zbavuje kyselinotvorných usazenin.</w:t>
      </w:r>
    </w:p>
    <w:p w14:paraId="7AE11130" w14:textId="77777777" w:rsidR="002129DE" w:rsidRPr="002129DE" w:rsidRDefault="002129DE" w:rsidP="002129DE">
      <w:pPr>
        <w:shd w:val="clear" w:color="auto" w:fill="FFFFFF"/>
        <w:spacing w:before="60" w:after="180" w:line="240" w:lineRule="auto"/>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color w:val="7F7F7F"/>
          <w:kern w:val="0"/>
          <w:sz w:val="24"/>
          <w:szCs w:val="24"/>
          <w:lang w:eastAsia="cs-CZ"/>
          <w14:ligatures w14:val="none"/>
        </w:rPr>
        <w:t>Lidé, kteří se živí převážně nebo úplně syrovou, zeleninovou stravou a je pH moči po celý den vyšší, kolem hodnot mezi 7-7,5 pH a hodnoty pH jsou i po ránu odlišné od obvyklých hodnot.</w:t>
      </w:r>
    </w:p>
    <w:p w14:paraId="275D616A" w14:textId="77777777" w:rsidR="002129DE" w:rsidRPr="002129DE" w:rsidRDefault="002129DE" w:rsidP="002129DE">
      <w:pPr>
        <w:shd w:val="clear" w:color="auto" w:fill="FFFFFF"/>
        <w:spacing w:after="0" w:line="240" w:lineRule="auto"/>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b/>
          <w:bCs/>
          <w:color w:val="7F7F7F"/>
          <w:kern w:val="0"/>
          <w:sz w:val="24"/>
          <w:szCs w:val="24"/>
          <w:lang w:eastAsia="cs-CZ"/>
          <w14:ligatures w14:val="none"/>
        </w:rPr>
        <w:t>2)</w:t>
      </w:r>
      <w:r w:rsidRPr="002129DE">
        <w:rPr>
          <w:rFonts w:ascii="Open Sans" w:eastAsia="Times New Roman" w:hAnsi="Open Sans" w:cs="Open Sans"/>
          <w:color w:val="7F7F7F"/>
          <w:kern w:val="0"/>
          <w:sz w:val="24"/>
          <w:szCs w:val="24"/>
          <w:lang w:eastAsia="cs-CZ"/>
          <w14:ligatures w14:val="none"/>
        </w:rPr>
        <w:t xml:space="preserve"> Užívejte </w:t>
      </w:r>
      <w:proofErr w:type="spellStart"/>
      <w:r w:rsidRPr="002129DE">
        <w:rPr>
          <w:rFonts w:ascii="Open Sans" w:eastAsia="Times New Roman" w:hAnsi="Open Sans" w:cs="Open Sans"/>
          <w:color w:val="7F7F7F"/>
          <w:kern w:val="0"/>
          <w:sz w:val="24"/>
          <w:szCs w:val="24"/>
          <w:lang w:eastAsia="cs-CZ"/>
          <w14:ligatures w14:val="none"/>
        </w:rPr>
        <w:t>Tepperweinovu</w:t>
      </w:r>
      <w:proofErr w:type="spellEnd"/>
      <w:r w:rsidRPr="002129DE">
        <w:rPr>
          <w:rFonts w:ascii="Open Sans" w:eastAsia="Times New Roman" w:hAnsi="Open Sans" w:cs="Open Sans"/>
          <w:color w:val="7F7F7F"/>
          <w:kern w:val="0"/>
          <w:sz w:val="24"/>
          <w:szCs w:val="24"/>
          <w:lang w:eastAsia="cs-CZ"/>
          <w14:ligatures w14:val="none"/>
        </w:rPr>
        <w:t xml:space="preserve"> směs </w:t>
      </w:r>
      <w:r w:rsidRPr="002129DE">
        <w:rPr>
          <w:rFonts w:ascii="Open Sans" w:eastAsia="Times New Roman" w:hAnsi="Open Sans" w:cs="Open Sans"/>
          <w:b/>
          <w:bCs/>
          <w:color w:val="7F7F7F"/>
          <w:kern w:val="0"/>
          <w:sz w:val="24"/>
          <w:szCs w:val="24"/>
          <w:lang w:eastAsia="cs-CZ"/>
          <w14:ligatures w14:val="none"/>
        </w:rPr>
        <w:t>na noc a to do 22 hodiny, plně vrchovatou lžičku (8 g)</w:t>
      </w:r>
      <w:r w:rsidRPr="002129DE">
        <w:rPr>
          <w:rFonts w:ascii="Open Sans" w:eastAsia="Times New Roman" w:hAnsi="Open Sans" w:cs="Open Sans"/>
          <w:color w:val="7F7F7F"/>
          <w:kern w:val="0"/>
          <w:sz w:val="24"/>
          <w:szCs w:val="24"/>
          <w:lang w:eastAsia="cs-CZ"/>
          <w14:ligatures w14:val="none"/>
        </w:rPr>
        <w:t>. Na noc je užívání nejdůležitější, protož tělo v noci odbourává a neutralizuje škodliviny a usazeniny. Pokud se nám zdá, že ke zvyšování pH dochází pomaleji, než jsme čekali, můžeme užít </w:t>
      </w:r>
      <w:r w:rsidRPr="002129DE">
        <w:rPr>
          <w:rFonts w:ascii="Open Sans" w:eastAsia="Times New Roman" w:hAnsi="Open Sans" w:cs="Open Sans"/>
          <w:b/>
          <w:bCs/>
          <w:color w:val="7F7F7F"/>
          <w:kern w:val="0"/>
          <w:sz w:val="24"/>
          <w:szCs w:val="24"/>
          <w:lang w:eastAsia="cs-CZ"/>
          <w14:ligatures w14:val="none"/>
        </w:rPr>
        <w:t>další dávku také dopoledne a to do 10 hod vrchovatou čajovou lžičku (8 g).</w:t>
      </w:r>
    </w:p>
    <w:p w14:paraId="446EE677" w14:textId="77777777" w:rsidR="002129DE" w:rsidRPr="002129DE" w:rsidRDefault="002129DE" w:rsidP="002129DE">
      <w:pPr>
        <w:shd w:val="clear" w:color="auto" w:fill="FFFFFF"/>
        <w:spacing w:after="0" w:line="240" w:lineRule="auto"/>
        <w:jc w:val="both"/>
        <w:outlineLvl w:val="3"/>
        <w:rPr>
          <w:rFonts w:ascii="Open Sans" w:eastAsia="Times New Roman" w:hAnsi="Open Sans" w:cs="Open Sans"/>
          <w:b/>
          <w:bCs/>
          <w:color w:val="9C9C9C"/>
          <w:kern w:val="0"/>
          <w:sz w:val="24"/>
          <w:szCs w:val="24"/>
          <w:lang w:eastAsia="cs-CZ"/>
          <w14:ligatures w14:val="none"/>
        </w:rPr>
      </w:pPr>
      <w:r w:rsidRPr="002129DE">
        <w:rPr>
          <w:rFonts w:ascii="Open Sans" w:eastAsia="Times New Roman" w:hAnsi="Open Sans" w:cs="Open Sans"/>
          <w:b/>
          <w:bCs/>
          <w:color w:val="9C9C9C"/>
          <w:kern w:val="0"/>
          <w:sz w:val="24"/>
          <w:szCs w:val="24"/>
          <w:lang w:eastAsia="cs-CZ"/>
          <w14:ligatures w14:val="none"/>
        </w:rPr>
        <w:t>Jak má správně kolísat pH moči během dne?</w:t>
      </w:r>
    </w:p>
    <w:p w14:paraId="6D8C3D97" w14:textId="77777777" w:rsidR="002129DE" w:rsidRPr="002129DE" w:rsidRDefault="002129DE" w:rsidP="002129DE">
      <w:pPr>
        <w:numPr>
          <w:ilvl w:val="0"/>
          <w:numId w:val="1"/>
        </w:numPr>
        <w:shd w:val="clear" w:color="auto" w:fill="FFFFFF"/>
        <w:spacing w:after="0" w:line="240" w:lineRule="auto"/>
        <w:ind w:left="1260"/>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color w:val="7F7F7F"/>
          <w:kern w:val="0"/>
          <w:sz w:val="24"/>
          <w:szCs w:val="24"/>
          <w:lang w:eastAsia="cs-CZ"/>
          <w14:ligatures w14:val="none"/>
        </w:rPr>
        <w:t>Ráno má být moč kyselá pH 5,5- 6,0.</w:t>
      </w:r>
    </w:p>
    <w:p w14:paraId="3823CC4E" w14:textId="77777777" w:rsidR="002129DE" w:rsidRPr="002129DE" w:rsidRDefault="002129DE" w:rsidP="002129DE">
      <w:pPr>
        <w:numPr>
          <w:ilvl w:val="0"/>
          <w:numId w:val="1"/>
        </w:numPr>
        <w:shd w:val="clear" w:color="auto" w:fill="FFFFFF"/>
        <w:spacing w:after="0" w:line="240" w:lineRule="auto"/>
        <w:ind w:left="1260"/>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color w:val="7F7F7F"/>
          <w:kern w:val="0"/>
          <w:sz w:val="24"/>
          <w:szCs w:val="24"/>
          <w:lang w:eastAsia="cs-CZ"/>
          <w14:ligatures w14:val="none"/>
        </w:rPr>
        <w:t>Dopoledne (po užití zásadité směsi) pH až 7.</w:t>
      </w:r>
    </w:p>
    <w:p w14:paraId="5061AF51" w14:textId="7C7778F3" w:rsidR="002129DE" w:rsidRPr="002129DE" w:rsidRDefault="002129DE" w:rsidP="002129DE">
      <w:pPr>
        <w:numPr>
          <w:ilvl w:val="0"/>
          <w:numId w:val="1"/>
        </w:numPr>
        <w:shd w:val="clear" w:color="auto" w:fill="FFFFFF"/>
        <w:spacing w:after="0" w:line="240" w:lineRule="auto"/>
        <w:ind w:left="1260"/>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color w:val="7F7F7F"/>
          <w:kern w:val="0"/>
          <w:sz w:val="24"/>
          <w:szCs w:val="24"/>
          <w:lang w:eastAsia="cs-CZ"/>
          <w14:ligatures w14:val="none"/>
        </w:rPr>
        <w:t xml:space="preserve">Mezi půlnocí a čtvrtou hodinou (díky požití </w:t>
      </w:r>
      <w:proofErr w:type="spellStart"/>
      <w:r w:rsidRPr="002129DE">
        <w:rPr>
          <w:rFonts w:ascii="Open Sans" w:eastAsia="Times New Roman" w:hAnsi="Open Sans" w:cs="Open Sans"/>
          <w:color w:val="7F7F7F"/>
          <w:kern w:val="0"/>
          <w:sz w:val="24"/>
          <w:szCs w:val="24"/>
          <w:lang w:eastAsia="cs-CZ"/>
          <w14:ligatures w14:val="none"/>
        </w:rPr>
        <w:t>Tepperweinov</w:t>
      </w:r>
      <w:r>
        <w:rPr>
          <w:rFonts w:ascii="Open Sans" w:eastAsia="Times New Roman" w:hAnsi="Open Sans" w:cs="Open Sans"/>
          <w:color w:val="7F7F7F"/>
          <w:kern w:val="0"/>
          <w:sz w:val="24"/>
          <w:szCs w:val="24"/>
          <w:lang w:eastAsia="cs-CZ"/>
          <w14:ligatures w14:val="none"/>
        </w:rPr>
        <w:t>y</w:t>
      </w:r>
      <w:proofErr w:type="spellEnd"/>
      <w:r w:rsidRPr="002129DE">
        <w:rPr>
          <w:rFonts w:ascii="Open Sans" w:eastAsia="Times New Roman" w:hAnsi="Open Sans" w:cs="Open Sans"/>
          <w:color w:val="7F7F7F"/>
          <w:kern w:val="0"/>
          <w:sz w:val="24"/>
          <w:szCs w:val="24"/>
          <w:lang w:eastAsia="cs-CZ"/>
          <w14:ligatures w14:val="none"/>
        </w:rPr>
        <w:t xml:space="preserve"> směsi) dosahuje pH 7,3 -7,5 a následně klesá k ranním kyselejším hodnotám.</w:t>
      </w:r>
    </w:p>
    <w:p w14:paraId="4E8F8E3E" w14:textId="77777777" w:rsidR="002129DE" w:rsidRPr="002129DE" w:rsidRDefault="002129DE" w:rsidP="002129DE">
      <w:pPr>
        <w:shd w:val="clear" w:color="auto" w:fill="FFFFFF"/>
        <w:spacing w:before="60" w:after="180" w:line="240" w:lineRule="auto"/>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color w:val="7F7F7F"/>
          <w:kern w:val="0"/>
          <w:sz w:val="24"/>
          <w:szCs w:val="24"/>
          <w:lang w:eastAsia="cs-CZ"/>
          <w14:ligatures w14:val="none"/>
        </w:rPr>
        <w:t>Na měření pH máme zkušenosti s indikátorovými papírky ALBU-PHAN. Tyto můžete koupit pod 100,- Kč v lékárně. Pokud papírek podélně rozstřihnete, budete mít dvojnásobek za stejnou cenu. Zkušenosti máme i s dražší variantou, digitální tužkové pH metry, které používají akvaristé (najdete na internetu kolem 500,-Kč). S tímto pH metrem můžeme provádět mnoho dalších měření, které nám trochu objasní problematiku překyselení. Zkuste si například změřit pH kohoutkové vody ve skleničce. Opakujte měření po přilití obvyklé dávky ovocného sirupu (šťávy). Nebo změřte pH nesycené (perlivé) a sycené vody. Budete nesmírně překvapeni a okamžitě vám bude o trochu více jasno v otázce překyselování organismu.</w:t>
      </w:r>
    </w:p>
    <w:p w14:paraId="7450B5DD" w14:textId="77777777" w:rsidR="002129DE" w:rsidRPr="002129DE" w:rsidRDefault="002129DE" w:rsidP="002129DE">
      <w:pPr>
        <w:shd w:val="clear" w:color="auto" w:fill="FFFFFF"/>
        <w:spacing w:after="0" w:line="240" w:lineRule="auto"/>
        <w:jc w:val="both"/>
        <w:rPr>
          <w:rFonts w:ascii="Open Sans" w:eastAsia="Times New Roman" w:hAnsi="Open Sans" w:cs="Open Sans"/>
          <w:color w:val="7F7F7F"/>
          <w:kern w:val="0"/>
          <w:sz w:val="24"/>
          <w:szCs w:val="24"/>
          <w:lang w:eastAsia="cs-CZ"/>
          <w14:ligatures w14:val="none"/>
        </w:rPr>
      </w:pPr>
      <w:r w:rsidRPr="002129DE">
        <w:rPr>
          <w:rFonts w:ascii="Open Sans" w:eastAsia="Times New Roman" w:hAnsi="Open Sans" w:cs="Open Sans"/>
          <w:i/>
          <w:iCs/>
          <w:color w:val="7F7F7F"/>
          <w:kern w:val="0"/>
          <w:sz w:val="24"/>
          <w:szCs w:val="24"/>
          <w:lang w:eastAsia="cs-CZ"/>
          <w14:ligatures w14:val="none"/>
        </w:rPr>
        <w:t xml:space="preserve">Knihu Kurta </w:t>
      </w:r>
      <w:proofErr w:type="spellStart"/>
      <w:r w:rsidRPr="002129DE">
        <w:rPr>
          <w:rFonts w:ascii="Open Sans" w:eastAsia="Times New Roman" w:hAnsi="Open Sans" w:cs="Open Sans"/>
          <w:i/>
          <w:iCs/>
          <w:color w:val="7F7F7F"/>
          <w:kern w:val="0"/>
          <w:sz w:val="24"/>
          <w:szCs w:val="24"/>
          <w:lang w:eastAsia="cs-CZ"/>
          <w14:ligatures w14:val="none"/>
        </w:rPr>
        <w:t>Tepperweina</w:t>
      </w:r>
      <w:proofErr w:type="spellEnd"/>
      <w:r w:rsidRPr="002129DE">
        <w:rPr>
          <w:rFonts w:ascii="Open Sans" w:eastAsia="Times New Roman" w:hAnsi="Open Sans" w:cs="Open Sans"/>
          <w:i/>
          <w:iCs/>
          <w:color w:val="7F7F7F"/>
          <w:kern w:val="0"/>
          <w:sz w:val="24"/>
          <w:szCs w:val="24"/>
          <w:lang w:eastAsia="cs-CZ"/>
          <w14:ligatures w14:val="none"/>
        </w:rPr>
        <w:t xml:space="preserve"> Pryč s kyselostí je možno zakoupit v knihkupectví nebo na internetu.</w:t>
      </w:r>
    </w:p>
    <w:p w14:paraId="67BD2E95" w14:textId="77777777" w:rsidR="002129DE" w:rsidRDefault="002129DE"/>
    <w:sectPr w:rsidR="00212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F7F63"/>
    <w:multiLevelType w:val="multilevel"/>
    <w:tmpl w:val="9F66B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8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DE"/>
    <w:rsid w:val="00143C90"/>
    <w:rsid w:val="00212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7518"/>
  <w15:chartTrackingRefBased/>
  <w15:docId w15:val="{BF0BE678-2352-4610-8C45-82F9DCB2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2129D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4">
    <w:name w:val="heading 4"/>
    <w:basedOn w:val="Normln"/>
    <w:link w:val="Nadpis4Char"/>
    <w:uiPriority w:val="9"/>
    <w:qFormat/>
    <w:rsid w:val="002129D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129DE"/>
    <w:rPr>
      <w:rFonts w:ascii="Times New Roman" w:eastAsia="Times New Roman" w:hAnsi="Times New Roman" w:cs="Times New Roman"/>
      <w:b/>
      <w:bCs/>
      <w:kern w:val="0"/>
      <w:sz w:val="36"/>
      <w:szCs w:val="36"/>
      <w:lang w:eastAsia="cs-CZ"/>
      <w14:ligatures w14:val="none"/>
    </w:rPr>
  </w:style>
  <w:style w:type="character" w:customStyle="1" w:styleId="Nadpis4Char">
    <w:name w:val="Nadpis 4 Char"/>
    <w:basedOn w:val="Standardnpsmoodstavce"/>
    <w:link w:val="Nadpis4"/>
    <w:uiPriority w:val="9"/>
    <w:rsid w:val="002129DE"/>
    <w:rPr>
      <w:rFonts w:ascii="Times New Roman" w:eastAsia="Times New Roman" w:hAnsi="Times New Roman" w:cs="Times New Roman"/>
      <w:b/>
      <w:bCs/>
      <w:kern w:val="0"/>
      <w:sz w:val="24"/>
      <w:szCs w:val="24"/>
      <w:lang w:eastAsia="cs-CZ"/>
      <w14:ligatures w14:val="none"/>
    </w:rPr>
  </w:style>
  <w:style w:type="paragraph" w:styleId="Normlnweb">
    <w:name w:val="Normal (Web)"/>
    <w:basedOn w:val="Normln"/>
    <w:uiPriority w:val="99"/>
    <w:semiHidden/>
    <w:unhideWhenUsed/>
    <w:rsid w:val="002129D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2129DE"/>
    <w:rPr>
      <w:b/>
      <w:bCs/>
    </w:rPr>
  </w:style>
  <w:style w:type="character" w:styleId="Zdraznn">
    <w:name w:val="Emphasis"/>
    <w:basedOn w:val="Standardnpsmoodstavce"/>
    <w:uiPriority w:val="20"/>
    <w:qFormat/>
    <w:rsid w:val="00212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1789</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Kalinová</dc:creator>
  <cp:keywords/>
  <dc:description/>
  <cp:lastModifiedBy>Jaroslava Kalinová</cp:lastModifiedBy>
  <cp:revision>1</cp:revision>
  <dcterms:created xsi:type="dcterms:W3CDTF">2024-07-01T17:23:00Z</dcterms:created>
  <dcterms:modified xsi:type="dcterms:W3CDTF">2024-07-01T17:24:00Z</dcterms:modified>
</cp:coreProperties>
</file>